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1476" w14:textId="267888A5" w:rsidR="00DE6339" w:rsidRPr="00DE6339" w:rsidRDefault="00DE6339" w:rsidP="004A3DF8">
      <w:pPr>
        <w:pStyle w:val="Heading2"/>
        <w:spacing w:line="240" w:lineRule="auto"/>
        <w:rPr>
          <w:rFonts w:cstheme="majorHAnsi"/>
          <w:color w:val="1F497D" w:themeColor="text2"/>
          <w:sz w:val="22"/>
          <w:szCs w:val="22"/>
        </w:rPr>
      </w:pPr>
      <w:r w:rsidRPr="00DE6339">
        <w:rPr>
          <w:rFonts w:cstheme="majorHAnsi"/>
          <w:color w:val="1F497D" w:themeColor="text2"/>
          <w:sz w:val="22"/>
          <w:szCs w:val="22"/>
        </w:rPr>
        <w:t>Privacy Notice for Clients</w:t>
      </w:r>
    </w:p>
    <w:p w14:paraId="0CA76745" w14:textId="19CCD1EC" w:rsidR="004A3DF8" w:rsidRPr="00484C6F" w:rsidRDefault="004A3DF8"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1. Data Controller</w:t>
      </w:r>
    </w:p>
    <w:p w14:paraId="55651285" w14:textId="404FEC24" w:rsidR="00A642AA" w:rsidRDefault="00A642AA" w:rsidP="00484C6F">
      <w:pPr>
        <w:spacing w:line="360" w:lineRule="auto"/>
        <w:jc w:val="both"/>
        <w:rPr>
          <w:rFonts w:asciiTheme="majorHAnsi" w:hAnsiTheme="majorHAnsi" w:cstheme="majorHAnsi"/>
        </w:rPr>
      </w:pPr>
      <w:r w:rsidRPr="004A3DF8">
        <w:rPr>
          <w:rFonts w:asciiTheme="majorHAnsi" w:hAnsiTheme="majorHAnsi" w:cstheme="majorHAnsi"/>
        </w:rPr>
        <w:t xml:space="preserve">My name is Kevin Farquharson. </w:t>
      </w:r>
      <w:r w:rsidR="00EA0DC5">
        <w:rPr>
          <w:rFonts w:asciiTheme="majorHAnsi" w:hAnsiTheme="majorHAnsi" w:cstheme="majorHAnsi"/>
        </w:rPr>
        <w:t xml:space="preserve">I am </w:t>
      </w:r>
      <w:r w:rsidR="004A3DF8" w:rsidRPr="004A3DF8">
        <w:rPr>
          <w:rFonts w:asciiTheme="majorHAnsi" w:hAnsiTheme="majorHAnsi" w:cstheme="majorHAnsi"/>
        </w:rPr>
        <w:t xml:space="preserve">a sole </w:t>
      </w:r>
      <w:r w:rsidR="00484C6F">
        <w:rPr>
          <w:rFonts w:asciiTheme="majorHAnsi" w:hAnsiTheme="majorHAnsi" w:cstheme="majorHAnsi"/>
        </w:rPr>
        <w:t xml:space="preserve">practitioner </w:t>
      </w:r>
      <w:r w:rsidR="004A3DF8" w:rsidRPr="004A3DF8">
        <w:rPr>
          <w:rFonts w:asciiTheme="majorHAnsi" w:hAnsiTheme="majorHAnsi" w:cstheme="majorHAnsi"/>
        </w:rPr>
        <w:t xml:space="preserve">barrister in England and Wales, </w:t>
      </w:r>
      <w:proofErr w:type="spellStart"/>
      <w:r w:rsidR="00EA0DC5">
        <w:rPr>
          <w:rFonts w:asciiTheme="majorHAnsi" w:hAnsiTheme="majorHAnsi" w:cstheme="majorHAnsi"/>
        </w:rPr>
        <w:t>practi</w:t>
      </w:r>
      <w:r w:rsidR="00765E5E">
        <w:rPr>
          <w:rFonts w:asciiTheme="majorHAnsi" w:hAnsiTheme="majorHAnsi" w:cstheme="majorHAnsi"/>
        </w:rPr>
        <w:t>s</w:t>
      </w:r>
      <w:r w:rsidR="00EA0DC5">
        <w:rPr>
          <w:rFonts w:asciiTheme="majorHAnsi" w:hAnsiTheme="majorHAnsi" w:cstheme="majorHAnsi"/>
        </w:rPr>
        <w:t>ing</w:t>
      </w:r>
      <w:proofErr w:type="spellEnd"/>
      <w:r w:rsidR="00EA0DC5">
        <w:rPr>
          <w:rFonts w:asciiTheme="majorHAnsi" w:hAnsiTheme="majorHAnsi" w:cstheme="majorHAnsi"/>
        </w:rPr>
        <w:t xml:space="preserve"> under my own </w:t>
      </w:r>
      <w:proofErr w:type="spellStart"/>
      <w:r w:rsidR="00EA0DC5">
        <w:rPr>
          <w:rFonts w:asciiTheme="majorHAnsi" w:hAnsiTheme="majorHAnsi" w:cstheme="majorHAnsi"/>
        </w:rPr>
        <w:t>practising</w:t>
      </w:r>
      <w:proofErr w:type="spellEnd"/>
      <w:r w:rsidR="00EA0DC5">
        <w:rPr>
          <w:rFonts w:asciiTheme="majorHAnsi" w:hAnsiTheme="majorHAnsi" w:cstheme="majorHAnsi"/>
        </w:rPr>
        <w:t xml:space="preserve"> certificate, and using the trading name, ‘Charles Street Chambers’, which is not a separate regulated entity. </w:t>
      </w:r>
      <w:r w:rsidR="004A3DF8" w:rsidRPr="004A3DF8">
        <w:rPr>
          <w:rFonts w:asciiTheme="majorHAnsi" w:hAnsiTheme="majorHAnsi" w:cstheme="majorHAnsi"/>
        </w:rPr>
        <w:t xml:space="preserve">I act as the Data Controller for personal data received from clients </w:t>
      </w:r>
      <w:r w:rsidR="00577B1D">
        <w:rPr>
          <w:rFonts w:asciiTheme="majorHAnsi" w:hAnsiTheme="majorHAnsi" w:cstheme="majorHAnsi"/>
        </w:rPr>
        <w:t xml:space="preserve">as part of </w:t>
      </w:r>
      <w:r w:rsidR="004A3DF8" w:rsidRPr="004A3DF8">
        <w:rPr>
          <w:rFonts w:asciiTheme="majorHAnsi" w:hAnsiTheme="majorHAnsi" w:cstheme="majorHAnsi"/>
        </w:rPr>
        <w:t xml:space="preserve">my practice. My contact details are at the foot of </w:t>
      </w:r>
      <w:r w:rsidR="004A3DF8">
        <w:rPr>
          <w:rFonts w:asciiTheme="majorHAnsi" w:hAnsiTheme="majorHAnsi" w:cstheme="majorHAnsi"/>
        </w:rPr>
        <w:t>this page</w:t>
      </w:r>
      <w:r w:rsidR="004A3DF8" w:rsidRPr="004A3DF8">
        <w:rPr>
          <w:rFonts w:asciiTheme="majorHAnsi" w:hAnsiTheme="majorHAnsi" w:cstheme="majorHAnsi"/>
        </w:rPr>
        <w:t>.</w:t>
      </w:r>
      <w:r w:rsidRPr="004A3DF8">
        <w:rPr>
          <w:rFonts w:asciiTheme="majorHAnsi" w:hAnsiTheme="majorHAnsi" w:cstheme="majorHAnsi"/>
        </w:rPr>
        <w:t xml:space="preserve"> I do not act as a Data Processor for clients, solicitors, or other third parties. I protect the personal data of my clients in accordance with the UK General Data Protection Regulation (UK GDPR), the Data Protection Act 2018, and guidance issued by the Bar Standards Board and the Bar Council. This policy explains how I handle </w:t>
      </w:r>
      <w:r w:rsidR="008634DF">
        <w:rPr>
          <w:rFonts w:asciiTheme="majorHAnsi" w:hAnsiTheme="majorHAnsi" w:cstheme="majorHAnsi"/>
        </w:rPr>
        <w:t>client data</w:t>
      </w:r>
      <w:r w:rsidRPr="004A3DF8">
        <w:rPr>
          <w:rFonts w:asciiTheme="majorHAnsi" w:hAnsiTheme="majorHAnsi" w:cstheme="majorHAnsi"/>
        </w:rPr>
        <w:t xml:space="preserve"> and outlines the measures I take to ensure your data is secure and processed lawfully.</w:t>
      </w:r>
    </w:p>
    <w:p w14:paraId="69840065" w14:textId="77777777" w:rsidR="00D51193" w:rsidRPr="00484C6F" w:rsidRDefault="00C9658F"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2. The Data I Collect</w:t>
      </w:r>
    </w:p>
    <w:p w14:paraId="08101064" w14:textId="7D23F969" w:rsidR="00D51193" w:rsidRPr="004A3DF8" w:rsidRDefault="008634DF" w:rsidP="00484C6F">
      <w:pPr>
        <w:spacing w:line="360" w:lineRule="auto"/>
        <w:jc w:val="both"/>
        <w:rPr>
          <w:rFonts w:asciiTheme="majorHAnsi" w:hAnsiTheme="majorHAnsi" w:cstheme="majorHAnsi"/>
        </w:rPr>
      </w:pPr>
      <w:r>
        <w:rPr>
          <w:rFonts w:asciiTheme="majorHAnsi" w:hAnsiTheme="majorHAnsi" w:cstheme="majorHAnsi"/>
        </w:rPr>
        <w:t xml:space="preserve">I only collect data relevant to the case </w:t>
      </w:r>
      <w:r w:rsidR="00F02E02">
        <w:rPr>
          <w:rFonts w:asciiTheme="majorHAnsi" w:hAnsiTheme="majorHAnsi" w:cstheme="majorHAnsi"/>
        </w:rPr>
        <w:t xml:space="preserve">for which I am instructed. </w:t>
      </w:r>
      <w:r>
        <w:rPr>
          <w:rFonts w:asciiTheme="majorHAnsi" w:hAnsiTheme="majorHAnsi" w:cstheme="majorHAnsi"/>
        </w:rPr>
        <w:t xml:space="preserve">This includes </w:t>
      </w:r>
      <w:r w:rsidR="00C9658F" w:rsidRPr="004A3DF8">
        <w:rPr>
          <w:rFonts w:asciiTheme="majorHAnsi" w:hAnsiTheme="majorHAnsi" w:cstheme="majorHAnsi"/>
        </w:rPr>
        <w:t xml:space="preserve">names, contact details, case files, sensitive data (e.g. medical or criminal records), and any </w:t>
      </w:r>
      <w:r>
        <w:rPr>
          <w:rFonts w:asciiTheme="majorHAnsi" w:hAnsiTheme="majorHAnsi" w:cstheme="majorHAnsi"/>
        </w:rPr>
        <w:t xml:space="preserve">other data </w:t>
      </w:r>
      <w:r w:rsidR="00AC5C2F">
        <w:rPr>
          <w:rFonts w:asciiTheme="majorHAnsi" w:hAnsiTheme="majorHAnsi" w:cstheme="majorHAnsi"/>
        </w:rPr>
        <w:t xml:space="preserve">directly </w:t>
      </w:r>
      <w:r w:rsidR="00F47EE2">
        <w:rPr>
          <w:rFonts w:asciiTheme="majorHAnsi" w:hAnsiTheme="majorHAnsi" w:cstheme="majorHAnsi"/>
        </w:rPr>
        <w:t xml:space="preserve">relevant </w:t>
      </w:r>
      <w:r>
        <w:rPr>
          <w:rFonts w:asciiTheme="majorHAnsi" w:hAnsiTheme="majorHAnsi" w:cstheme="majorHAnsi"/>
        </w:rPr>
        <w:t>to the case</w:t>
      </w:r>
      <w:r w:rsidR="00C9658F" w:rsidRPr="004A3DF8">
        <w:rPr>
          <w:rFonts w:asciiTheme="majorHAnsi" w:hAnsiTheme="majorHAnsi" w:cstheme="majorHAnsi"/>
        </w:rPr>
        <w:t>.</w:t>
      </w:r>
    </w:p>
    <w:p w14:paraId="6B517CCE" w14:textId="77777777" w:rsidR="00D51193" w:rsidRPr="00484C6F" w:rsidRDefault="00C9658F"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3. Legal Basis for Processing</w:t>
      </w:r>
    </w:p>
    <w:p w14:paraId="302DD8AF" w14:textId="27678074" w:rsidR="00D51193" w:rsidRPr="004A3DF8" w:rsidRDefault="00CF2F5E" w:rsidP="00484C6F">
      <w:pPr>
        <w:spacing w:line="360" w:lineRule="auto"/>
        <w:jc w:val="both"/>
        <w:rPr>
          <w:rFonts w:asciiTheme="majorHAnsi" w:hAnsiTheme="majorHAnsi" w:cstheme="majorHAnsi"/>
        </w:rPr>
      </w:pPr>
      <w:r>
        <w:rPr>
          <w:rFonts w:asciiTheme="majorHAnsi" w:hAnsiTheme="majorHAnsi" w:cstheme="majorHAnsi"/>
        </w:rPr>
        <w:t>P</w:t>
      </w:r>
      <w:r w:rsidR="00C9658F" w:rsidRPr="004A3DF8">
        <w:rPr>
          <w:rFonts w:asciiTheme="majorHAnsi" w:hAnsiTheme="majorHAnsi" w:cstheme="majorHAnsi"/>
        </w:rPr>
        <w:t xml:space="preserve">rocessing </w:t>
      </w:r>
      <w:r w:rsidR="00F02E02">
        <w:rPr>
          <w:rFonts w:asciiTheme="majorHAnsi" w:hAnsiTheme="majorHAnsi" w:cstheme="majorHAnsi"/>
        </w:rPr>
        <w:t>client</w:t>
      </w:r>
      <w:r w:rsidR="008634DF">
        <w:rPr>
          <w:rFonts w:asciiTheme="majorHAnsi" w:hAnsiTheme="majorHAnsi" w:cstheme="majorHAnsi"/>
        </w:rPr>
        <w:t xml:space="preserve"> </w:t>
      </w:r>
      <w:r w:rsidR="00A06AC0">
        <w:rPr>
          <w:rFonts w:asciiTheme="majorHAnsi" w:hAnsiTheme="majorHAnsi" w:cstheme="majorHAnsi"/>
        </w:rPr>
        <w:t xml:space="preserve">data </w:t>
      </w:r>
      <w:r w:rsidR="00C9658F" w:rsidRPr="004A3DF8">
        <w:rPr>
          <w:rFonts w:asciiTheme="majorHAnsi" w:hAnsiTheme="majorHAnsi" w:cstheme="majorHAnsi"/>
        </w:rPr>
        <w:t>is necessary for: (a) compliance with legal obligations (b) the performance of a contract (c) the establishment, exercise, or defence of legal claims, and (d) legitimate interests in providing legal services.</w:t>
      </w:r>
    </w:p>
    <w:p w14:paraId="69DE7023" w14:textId="1E2CCCA8" w:rsidR="00D51193" w:rsidRPr="00484C6F" w:rsidRDefault="00C9658F"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 xml:space="preserve">4. How </w:t>
      </w:r>
      <w:r w:rsidR="00F02E02" w:rsidRPr="00484C6F">
        <w:rPr>
          <w:rFonts w:cstheme="majorHAnsi"/>
          <w:color w:val="1F497D" w:themeColor="text2"/>
          <w:sz w:val="22"/>
          <w:szCs w:val="22"/>
        </w:rPr>
        <w:t>Client</w:t>
      </w:r>
      <w:r w:rsidRPr="00484C6F">
        <w:rPr>
          <w:rFonts w:cstheme="majorHAnsi"/>
          <w:color w:val="1F497D" w:themeColor="text2"/>
          <w:sz w:val="22"/>
          <w:szCs w:val="22"/>
        </w:rPr>
        <w:t xml:space="preserve"> Data is Collected</w:t>
      </w:r>
    </w:p>
    <w:p w14:paraId="1580E242" w14:textId="7495A8E1" w:rsidR="00D51193" w:rsidRPr="004A3DF8" w:rsidRDefault="00C9658F" w:rsidP="00484C6F">
      <w:pPr>
        <w:spacing w:line="360" w:lineRule="auto"/>
        <w:jc w:val="both"/>
        <w:rPr>
          <w:rFonts w:asciiTheme="majorHAnsi" w:hAnsiTheme="majorHAnsi" w:cstheme="majorHAnsi"/>
        </w:rPr>
      </w:pPr>
      <w:r w:rsidRPr="004A3DF8">
        <w:rPr>
          <w:rFonts w:asciiTheme="majorHAnsi" w:hAnsiTheme="majorHAnsi" w:cstheme="majorHAnsi"/>
        </w:rPr>
        <w:t xml:space="preserve">Data may be collected directly from </w:t>
      </w:r>
      <w:r w:rsidR="00F02E02">
        <w:rPr>
          <w:rFonts w:asciiTheme="majorHAnsi" w:hAnsiTheme="majorHAnsi" w:cstheme="majorHAnsi"/>
        </w:rPr>
        <w:t xml:space="preserve">the client directly, via their </w:t>
      </w:r>
      <w:r w:rsidRPr="004A3DF8">
        <w:rPr>
          <w:rFonts w:asciiTheme="majorHAnsi" w:hAnsiTheme="majorHAnsi" w:cstheme="majorHAnsi"/>
        </w:rPr>
        <w:t>solicitor</w:t>
      </w:r>
      <w:r w:rsidR="00A06AC0">
        <w:rPr>
          <w:rFonts w:asciiTheme="majorHAnsi" w:hAnsiTheme="majorHAnsi" w:cstheme="majorHAnsi"/>
        </w:rPr>
        <w:t xml:space="preserve"> </w:t>
      </w:r>
      <w:r w:rsidR="00F02E02">
        <w:rPr>
          <w:rFonts w:asciiTheme="majorHAnsi" w:hAnsiTheme="majorHAnsi" w:cstheme="majorHAnsi"/>
        </w:rPr>
        <w:t>(if applicable)</w:t>
      </w:r>
      <w:r w:rsidRPr="004A3DF8">
        <w:rPr>
          <w:rFonts w:asciiTheme="majorHAnsi" w:hAnsiTheme="majorHAnsi" w:cstheme="majorHAnsi"/>
        </w:rPr>
        <w:t>, the court, or other authorised third parties</w:t>
      </w:r>
      <w:r w:rsidR="00F02E02">
        <w:rPr>
          <w:rFonts w:asciiTheme="majorHAnsi" w:hAnsiTheme="majorHAnsi" w:cstheme="majorHAnsi"/>
        </w:rPr>
        <w:t xml:space="preserve"> and/ or organisations.  </w:t>
      </w:r>
    </w:p>
    <w:p w14:paraId="0C74B4E7" w14:textId="77777777" w:rsidR="00D51193" w:rsidRPr="00484C6F" w:rsidRDefault="00C9658F"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5. Sharing of Data</w:t>
      </w:r>
    </w:p>
    <w:p w14:paraId="6F65A118" w14:textId="5E2F34DB" w:rsidR="003504BC" w:rsidRPr="003504BC" w:rsidRDefault="0043116C" w:rsidP="00484C6F">
      <w:pPr>
        <w:pStyle w:val="NormalWeb"/>
        <w:shd w:val="clear" w:color="auto" w:fill="FFFFFF"/>
        <w:spacing w:before="0" w:beforeAutospacing="0" w:after="0" w:afterAutospacing="0" w:line="360" w:lineRule="auto"/>
        <w:jc w:val="both"/>
        <w:rPr>
          <w:rFonts w:asciiTheme="majorHAnsi" w:hAnsiTheme="majorHAnsi" w:cstheme="majorHAnsi"/>
          <w:sz w:val="22"/>
          <w:szCs w:val="22"/>
        </w:rPr>
      </w:pPr>
      <w:r>
        <w:rPr>
          <w:rFonts w:asciiTheme="majorHAnsi" w:hAnsiTheme="majorHAnsi" w:cstheme="majorHAnsi"/>
          <w:sz w:val="22"/>
          <w:szCs w:val="22"/>
        </w:rPr>
        <w:t>Client</w:t>
      </w:r>
      <w:r w:rsidR="00C9658F" w:rsidRPr="003504BC">
        <w:rPr>
          <w:rFonts w:asciiTheme="majorHAnsi" w:hAnsiTheme="majorHAnsi" w:cstheme="majorHAnsi"/>
          <w:sz w:val="22"/>
          <w:szCs w:val="22"/>
        </w:rPr>
        <w:t xml:space="preserve"> data may be shared with courts, instructing solicitors, and relevant third parties where necessary for legal proceedings, or where required by law or regulation</w:t>
      </w:r>
      <w:r w:rsidR="00AC5C2F">
        <w:rPr>
          <w:rFonts w:asciiTheme="majorHAnsi" w:hAnsiTheme="majorHAnsi" w:cstheme="majorHAnsi"/>
          <w:sz w:val="22"/>
          <w:szCs w:val="22"/>
        </w:rPr>
        <w:t>, with the client</w:t>
      </w:r>
      <w:r w:rsidR="00765E5E">
        <w:rPr>
          <w:rFonts w:asciiTheme="majorHAnsi" w:hAnsiTheme="majorHAnsi" w:cstheme="majorHAnsi"/>
          <w:sz w:val="22"/>
          <w:szCs w:val="22"/>
        </w:rPr>
        <w:t>’</w:t>
      </w:r>
      <w:r w:rsidR="00AC5C2F">
        <w:rPr>
          <w:rFonts w:asciiTheme="majorHAnsi" w:hAnsiTheme="majorHAnsi" w:cstheme="majorHAnsi"/>
          <w:sz w:val="22"/>
          <w:szCs w:val="22"/>
        </w:rPr>
        <w:t>s full knowledge and consent</w:t>
      </w:r>
      <w:r w:rsidR="00C9658F" w:rsidRPr="003504BC">
        <w:rPr>
          <w:rFonts w:asciiTheme="majorHAnsi" w:hAnsiTheme="majorHAnsi" w:cstheme="majorHAnsi"/>
          <w:sz w:val="22"/>
          <w:szCs w:val="22"/>
        </w:rPr>
        <w:t>.</w:t>
      </w:r>
      <w:r w:rsidR="003504BC" w:rsidRPr="003504BC">
        <w:rPr>
          <w:rFonts w:asciiTheme="majorHAnsi" w:hAnsiTheme="majorHAnsi" w:cstheme="majorHAnsi"/>
          <w:sz w:val="22"/>
          <w:szCs w:val="22"/>
        </w:rPr>
        <w:t xml:space="preserve"> In certain limited circumstances, </w:t>
      </w:r>
      <w:r>
        <w:rPr>
          <w:rFonts w:asciiTheme="majorHAnsi" w:hAnsiTheme="majorHAnsi" w:cstheme="majorHAnsi"/>
          <w:sz w:val="22"/>
          <w:szCs w:val="22"/>
        </w:rPr>
        <w:t>client</w:t>
      </w:r>
      <w:r w:rsidR="003504BC" w:rsidRPr="003504BC">
        <w:rPr>
          <w:rFonts w:asciiTheme="majorHAnsi" w:hAnsiTheme="majorHAnsi" w:cstheme="majorHAnsi"/>
          <w:sz w:val="22"/>
          <w:szCs w:val="22"/>
        </w:rPr>
        <w:t xml:space="preserve"> data may be disclosed without </w:t>
      </w:r>
      <w:r>
        <w:rPr>
          <w:rFonts w:asciiTheme="majorHAnsi" w:hAnsiTheme="majorHAnsi" w:cstheme="majorHAnsi"/>
          <w:sz w:val="22"/>
          <w:szCs w:val="22"/>
        </w:rPr>
        <w:t xml:space="preserve">the client’s </w:t>
      </w:r>
      <w:r w:rsidR="003504BC" w:rsidRPr="003504BC">
        <w:rPr>
          <w:rFonts w:asciiTheme="majorHAnsi" w:hAnsiTheme="majorHAnsi" w:cstheme="majorHAnsi"/>
          <w:sz w:val="22"/>
          <w:szCs w:val="22"/>
        </w:rPr>
        <w:t xml:space="preserve">consent. This may occur where I am under a legal duty to disclose information (for example, to comply with a court order or anti-money laundering obligations), where disclosure is </w:t>
      </w:r>
      <w:r w:rsidR="003504BC" w:rsidRPr="003504BC">
        <w:rPr>
          <w:rFonts w:asciiTheme="majorHAnsi" w:hAnsiTheme="majorHAnsi" w:cstheme="majorHAnsi"/>
          <w:sz w:val="22"/>
          <w:szCs w:val="22"/>
        </w:rPr>
        <w:lastRenderedPageBreak/>
        <w:t>necessary to prevent a serious crime or risk of serious harm to an individual, or where required by my professional regulator</w:t>
      </w:r>
      <w:r>
        <w:rPr>
          <w:rFonts w:asciiTheme="majorHAnsi" w:hAnsiTheme="majorHAnsi" w:cstheme="majorHAnsi"/>
          <w:sz w:val="22"/>
          <w:szCs w:val="22"/>
        </w:rPr>
        <w:t>.</w:t>
      </w:r>
    </w:p>
    <w:p w14:paraId="01E6F483" w14:textId="5F2281FC" w:rsidR="003504BC" w:rsidRPr="00484C6F" w:rsidRDefault="003240EA"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6</w:t>
      </w:r>
      <w:r w:rsidR="003504BC" w:rsidRPr="00484C6F">
        <w:rPr>
          <w:rFonts w:cstheme="majorHAnsi"/>
          <w:color w:val="1F497D" w:themeColor="text2"/>
          <w:sz w:val="22"/>
          <w:szCs w:val="22"/>
        </w:rPr>
        <w:t xml:space="preserve">. </w:t>
      </w:r>
      <w:r w:rsidR="002643B5" w:rsidRPr="00484C6F">
        <w:rPr>
          <w:rFonts w:cstheme="majorHAnsi"/>
          <w:color w:val="1F497D" w:themeColor="text2"/>
          <w:sz w:val="22"/>
          <w:szCs w:val="22"/>
        </w:rPr>
        <w:t xml:space="preserve">Data retention </w:t>
      </w:r>
    </w:p>
    <w:p w14:paraId="0969BC46" w14:textId="7C899BCC" w:rsidR="00D51193" w:rsidRPr="004A3DF8" w:rsidRDefault="00C9658F" w:rsidP="00484C6F">
      <w:pPr>
        <w:spacing w:line="360" w:lineRule="auto"/>
        <w:jc w:val="both"/>
        <w:rPr>
          <w:rFonts w:asciiTheme="majorHAnsi" w:hAnsiTheme="majorHAnsi" w:cstheme="majorHAnsi"/>
        </w:rPr>
      </w:pPr>
      <w:r w:rsidRPr="004A3DF8">
        <w:rPr>
          <w:rFonts w:asciiTheme="majorHAnsi" w:hAnsiTheme="majorHAnsi" w:cstheme="majorHAnsi"/>
        </w:rPr>
        <w:t xml:space="preserve">I retain </w:t>
      </w:r>
      <w:r w:rsidR="0043116C">
        <w:rPr>
          <w:rFonts w:asciiTheme="majorHAnsi" w:hAnsiTheme="majorHAnsi" w:cstheme="majorHAnsi"/>
        </w:rPr>
        <w:t xml:space="preserve">client </w:t>
      </w:r>
      <w:r w:rsidRPr="004A3DF8">
        <w:rPr>
          <w:rFonts w:asciiTheme="majorHAnsi" w:hAnsiTheme="majorHAnsi" w:cstheme="majorHAnsi"/>
        </w:rPr>
        <w:t>data for the period necessary to meet legal and regulatory obligations</w:t>
      </w:r>
      <w:r w:rsidR="003504BC">
        <w:rPr>
          <w:rFonts w:asciiTheme="majorHAnsi" w:hAnsiTheme="majorHAnsi" w:cstheme="majorHAnsi"/>
        </w:rPr>
        <w:t xml:space="preserve">, which is 7 years from the conclusion of the case, </w:t>
      </w:r>
      <w:r w:rsidRPr="004A3DF8">
        <w:rPr>
          <w:rFonts w:asciiTheme="majorHAnsi" w:hAnsiTheme="majorHAnsi" w:cstheme="majorHAnsi"/>
        </w:rPr>
        <w:t xml:space="preserve">after which </w:t>
      </w:r>
      <w:r w:rsidR="003504BC">
        <w:rPr>
          <w:rFonts w:asciiTheme="majorHAnsi" w:hAnsiTheme="majorHAnsi" w:cstheme="majorHAnsi"/>
        </w:rPr>
        <w:t xml:space="preserve">digital records </w:t>
      </w:r>
      <w:r w:rsidRPr="004A3DF8">
        <w:rPr>
          <w:rFonts w:asciiTheme="majorHAnsi" w:hAnsiTheme="majorHAnsi" w:cstheme="majorHAnsi"/>
        </w:rPr>
        <w:t>will be securely deleted.</w:t>
      </w:r>
    </w:p>
    <w:p w14:paraId="38686D3F" w14:textId="4A7C55E3" w:rsidR="00D51193" w:rsidRPr="00484C6F" w:rsidRDefault="00C9658F"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 xml:space="preserve">7. </w:t>
      </w:r>
      <w:r w:rsidR="002643B5" w:rsidRPr="00484C6F">
        <w:rPr>
          <w:rFonts w:cstheme="majorHAnsi"/>
          <w:color w:val="1F497D" w:themeColor="text2"/>
          <w:sz w:val="22"/>
          <w:szCs w:val="22"/>
        </w:rPr>
        <w:t>Client</w:t>
      </w:r>
      <w:r w:rsidRPr="00484C6F">
        <w:rPr>
          <w:rFonts w:cstheme="majorHAnsi"/>
          <w:color w:val="1F497D" w:themeColor="text2"/>
          <w:sz w:val="22"/>
          <w:szCs w:val="22"/>
        </w:rPr>
        <w:t xml:space="preserve"> Rights</w:t>
      </w:r>
    </w:p>
    <w:p w14:paraId="1933DCFC" w14:textId="54A7AA25" w:rsidR="00D51193" w:rsidRPr="004A3DF8" w:rsidRDefault="002643B5" w:rsidP="00484C6F">
      <w:pPr>
        <w:spacing w:line="360" w:lineRule="auto"/>
        <w:jc w:val="both"/>
        <w:rPr>
          <w:rFonts w:asciiTheme="majorHAnsi" w:hAnsiTheme="majorHAnsi" w:cstheme="majorHAnsi"/>
        </w:rPr>
      </w:pPr>
      <w:r w:rsidRPr="002643B5">
        <w:rPr>
          <w:rFonts w:ascii="Calibri" w:hAnsi="Calibri" w:cs="Calibri"/>
        </w:rPr>
        <w:t>Under UK GDPR, clients have rights to access, correct, erase, and object to the processing of their data.</w:t>
      </w:r>
      <w:r>
        <w:rPr>
          <w:rFonts w:ascii="Calibri" w:hAnsi="Calibri" w:cs="Calibri"/>
        </w:rPr>
        <w:t xml:space="preserve"> </w:t>
      </w:r>
      <w:r w:rsidR="00C9658F" w:rsidRPr="004A3DF8">
        <w:rPr>
          <w:rFonts w:asciiTheme="majorHAnsi" w:hAnsiTheme="majorHAnsi" w:cstheme="majorHAnsi"/>
        </w:rPr>
        <w:t>Requests should be made in writing</w:t>
      </w:r>
      <w:r w:rsidR="003504BC">
        <w:rPr>
          <w:rFonts w:asciiTheme="majorHAnsi" w:hAnsiTheme="majorHAnsi" w:cstheme="majorHAnsi"/>
        </w:rPr>
        <w:t xml:space="preserve"> to </w:t>
      </w:r>
      <w:hyperlink r:id="rId8" w:history="1">
        <w:r w:rsidR="003504BC" w:rsidRPr="00C0462B">
          <w:rPr>
            <w:rStyle w:val="Hyperlink"/>
            <w:rFonts w:asciiTheme="majorHAnsi" w:hAnsiTheme="majorHAnsi" w:cstheme="majorHAnsi"/>
          </w:rPr>
          <w:t>info@cschambers.co.uk</w:t>
        </w:r>
      </w:hyperlink>
      <w:r w:rsidR="00C9658F" w:rsidRPr="004A3DF8">
        <w:rPr>
          <w:rFonts w:asciiTheme="majorHAnsi" w:hAnsiTheme="majorHAnsi" w:cstheme="majorHAnsi"/>
        </w:rPr>
        <w:t>.</w:t>
      </w:r>
      <w:r w:rsidR="000E00C7">
        <w:rPr>
          <w:rFonts w:asciiTheme="majorHAnsi" w:hAnsiTheme="majorHAnsi" w:cstheme="majorHAnsi"/>
        </w:rPr>
        <w:t xml:space="preserve"> Requests for data erasure will be considered in line with data protection law and professional obligations. </w:t>
      </w:r>
    </w:p>
    <w:p w14:paraId="75B173E1" w14:textId="429B0A39" w:rsidR="00D51193" w:rsidRPr="00484C6F" w:rsidRDefault="00C9658F"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 xml:space="preserve">8. </w:t>
      </w:r>
      <w:r w:rsidR="003504BC" w:rsidRPr="00484C6F">
        <w:rPr>
          <w:rFonts w:cstheme="majorHAnsi"/>
          <w:color w:val="1F497D" w:themeColor="text2"/>
          <w:sz w:val="22"/>
          <w:szCs w:val="22"/>
        </w:rPr>
        <w:t xml:space="preserve">Data </w:t>
      </w:r>
      <w:r w:rsidRPr="00484C6F">
        <w:rPr>
          <w:rFonts w:cstheme="majorHAnsi"/>
          <w:color w:val="1F497D" w:themeColor="text2"/>
          <w:sz w:val="22"/>
          <w:szCs w:val="22"/>
        </w:rPr>
        <w:t>Security</w:t>
      </w:r>
    </w:p>
    <w:p w14:paraId="4CEBBDDD" w14:textId="60A66D7F" w:rsidR="00FD2342" w:rsidRPr="00FD2342" w:rsidRDefault="00FD2342" w:rsidP="00484C6F">
      <w:pPr>
        <w:shd w:val="clear" w:color="auto" w:fill="FFFFFF"/>
        <w:spacing w:after="0" w:line="360" w:lineRule="auto"/>
        <w:jc w:val="both"/>
        <w:rPr>
          <w:rFonts w:asciiTheme="majorHAnsi" w:eastAsia="Times New Roman" w:hAnsiTheme="majorHAnsi" w:cstheme="majorHAnsi"/>
          <w:lang w:val="en-GB" w:eastAsia="en-GB"/>
        </w:rPr>
      </w:pPr>
      <w:r w:rsidRPr="00FD2342">
        <w:rPr>
          <w:rFonts w:asciiTheme="majorHAnsi" w:eastAsia="Times New Roman" w:hAnsiTheme="majorHAnsi" w:cstheme="majorHAnsi"/>
          <w:lang w:val="en-GB" w:eastAsia="en-GB"/>
        </w:rPr>
        <w:t xml:space="preserve">I take the security of </w:t>
      </w:r>
      <w:r w:rsidR="002643B5">
        <w:rPr>
          <w:rFonts w:asciiTheme="majorHAnsi" w:eastAsia="Times New Roman" w:hAnsiTheme="majorHAnsi" w:cstheme="majorHAnsi"/>
          <w:lang w:val="en-GB" w:eastAsia="en-GB"/>
        </w:rPr>
        <w:t>client</w:t>
      </w:r>
      <w:r w:rsidRPr="00FD2342">
        <w:rPr>
          <w:rFonts w:asciiTheme="majorHAnsi" w:eastAsia="Times New Roman" w:hAnsiTheme="majorHAnsi" w:cstheme="majorHAnsi"/>
          <w:lang w:val="en-GB" w:eastAsia="en-GB"/>
        </w:rPr>
        <w:t xml:space="preserve"> data seriously. Appropriate technical and organisational measures are in place to </w:t>
      </w:r>
      <w:r w:rsidR="002643B5">
        <w:rPr>
          <w:rFonts w:asciiTheme="majorHAnsi" w:eastAsia="Times New Roman" w:hAnsiTheme="majorHAnsi" w:cstheme="majorHAnsi"/>
          <w:lang w:val="en-GB" w:eastAsia="en-GB"/>
        </w:rPr>
        <w:t xml:space="preserve">prevent </w:t>
      </w:r>
      <w:r w:rsidRPr="00FD2342">
        <w:rPr>
          <w:rFonts w:asciiTheme="majorHAnsi" w:eastAsia="Times New Roman" w:hAnsiTheme="majorHAnsi" w:cstheme="majorHAnsi"/>
          <w:lang w:val="en-GB" w:eastAsia="en-GB"/>
        </w:rPr>
        <w:t xml:space="preserve">unauthorised access, loss, misuse, or disclosure. These include secure device access, encryption, password protection, and the use of </w:t>
      </w:r>
      <w:r>
        <w:rPr>
          <w:rFonts w:asciiTheme="majorHAnsi" w:eastAsia="Times New Roman" w:hAnsiTheme="majorHAnsi" w:cstheme="majorHAnsi"/>
          <w:lang w:val="en-GB" w:eastAsia="en-GB"/>
        </w:rPr>
        <w:t xml:space="preserve">GDPR compliant </w:t>
      </w:r>
      <w:r w:rsidRPr="00FD2342">
        <w:rPr>
          <w:rFonts w:asciiTheme="majorHAnsi" w:eastAsia="Times New Roman" w:hAnsiTheme="majorHAnsi" w:cstheme="majorHAnsi"/>
          <w:lang w:val="en-GB" w:eastAsia="en-GB"/>
        </w:rPr>
        <w:t>cloud-based systems with strong security standards.</w:t>
      </w:r>
    </w:p>
    <w:p w14:paraId="0ADFAA6C" w14:textId="50F9CA25" w:rsidR="00FD2342" w:rsidRPr="00FD2342" w:rsidRDefault="00FD2342" w:rsidP="00484C6F">
      <w:pPr>
        <w:spacing w:after="0" w:line="360" w:lineRule="auto"/>
        <w:jc w:val="both"/>
        <w:rPr>
          <w:rFonts w:asciiTheme="majorHAnsi" w:eastAsia="Times New Roman" w:hAnsiTheme="majorHAnsi" w:cstheme="majorHAnsi"/>
          <w:lang w:val="en-GB" w:eastAsia="en-GB"/>
        </w:rPr>
      </w:pPr>
    </w:p>
    <w:p w14:paraId="6F1B9F4B" w14:textId="1733FF65" w:rsidR="00FD2342" w:rsidRPr="00FD2342" w:rsidRDefault="00FD2342" w:rsidP="00484C6F">
      <w:pPr>
        <w:shd w:val="clear" w:color="auto" w:fill="FFFFFF"/>
        <w:spacing w:after="0" w:line="360" w:lineRule="auto"/>
        <w:jc w:val="both"/>
        <w:rPr>
          <w:rFonts w:asciiTheme="majorHAnsi" w:eastAsia="Times New Roman" w:hAnsiTheme="majorHAnsi" w:cstheme="majorHAnsi"/>
          <w:lang w:val="en-GB" w:eastAsia="en-GB"/>
        </w:rPr>
      </w:pPr>
      <w:r w:rsidRPr="00FD2342">
        <w:rPr>
          <w:rFonts w:asciiTheme="majorHAnsi" w:eastAsia="Times New Roman" w:hAnsiTheme="majorHAnsi" w:cstheme="majorHAnsi"/>
          <w:lang w:val="en-GB" w:eastAsia="en-GB"/>
        </w:rPr>
        <w:t>Personal data is stored digitally and handled in a paperless environment, with access restricted solely to me as the data controller. I</w:t>
      </w:r>
      <w:r>
        <w:rPr>
          <w:rFonts w:asciiTheme="majorHAnsi" w:eastAsia="Times New Roman" w:hAnsiTheme="majorHAnsi" w:cstheme="majorHAnsi"/>
          <w:lang w:val="en-GB" w:eastAsia="en-GB"/>
        </w:rPr>
        <w:t>n the unlikely event</w:t>
      </w:r>
      <w:r w:rsidRPr="00FD2342">
        <w:rPr>
          <w:rFonts w:asciiTheme="majorHAnsi" w:eastAsia="Times New Roman" w:hAnsiTheme="majorHAnsi" w:cstheme="majorHAnsi"/>
          <w:lang w:val="en-GB" w:eastAsia="en-GB"/>
        </w:rPr>
        <w:t xml:space="preserve"> data is lost or compromised, I will act promptly in accordance with data protection law, including notifying affected individuals and the Information Commissioner’s Office where required.</w:t>
      </w:r>
    </w:p>
    <w:p w14:paraId="1F93CC10" w14:textId="77777777" w:rsidR="00D51193" w:rsidRPr="00484C6F" w:rsidRDefault="00C9658F" w:rsidP="00484C6F">
      <w:pPr>
        <w:pStyle w:val="Heading2"/>
        <w:spacing w:line="360" w:lineRule="auto"/>
        <w:jc w:val="both"/>
        <w:rPr>
          <w:rFonts w:cstheme="majorHAnsi"/>
          <w:color w:val="1F497D" w:themeColor="text2"/>
          <w:sz w:val="22"/>
          <w:szCs w:val="22"/>
        </w:rPr>
      </w:pPr>
      <w:r w:rsidRPr="00484C6F">
        <w:rPr>
          <w:rFonts w:cstheme="majorHAnsi"/>
          <w:color w:val="1F497D" w:themeColor="text2"/>
          <w:sz w:val="22"/>
          <w:szCs w:val="22"/>
        </w:rPr>
        <w:t>9. Complaints</w:t>
      </w:r>
    </w:p>
    <w:p w14:paraId="04083837" w14:textId="02F5EC53" w:rsidR="00D51193" w:rsidRPr="004A3DF8" w:rsidRDefault="00C9658F" w:rsidP="00484C6F">
      <w:pPr>
        <w:spacing w:line="360" w:lineRule="auto"/>
        <w:jc w:val="both"/>
        <w:rPr>
          <w:rFonts w:asciiTheme="majorHAnsi" w:hAnsiTheme="majorHAnsi" w:cstheme="majorHAnsi"/>
        </w:rPr>
      </w:pPr>
      <w:r w:rsidRPr="004A3DF8">
        <w:rPr>
          <w:rFonts w:asciiTheme="majorHAnsi" w:hAnsiTheme="majorHAnsi" w:cstheme="majorHAnsi"/>
        </w:rPr>
        <w:t xml:space="preserve">If </w:t>
      </w:r>
      <w:r w:rsidR="00B82EFA">
        <w:rPr>
          <w:rFonts w:asciiTheme="majorHAnsi" w:hAnsiTheme="majorHAnsi" w:cstheme="majorHAnsi"/>
        </w:rPr>
        <w:t>a client has</w:t>
      </w:r>
      <w:r w:rsidRPr="004A3DF8">
        <w:rPr>
          <w:rFonts w:asciiTheme="majorHAnsi" w:hAnsiTheme="majorHAnsi" w:cstheme="majorHAnsi"/>
        </w:rPr>
        <w:t xml:space="preserve"> concerns about how </w:t>
      </w:r>
      <w:r w:rsidR="00B82EFA">
        <w:rPr>
          <w:rFonts w:asciiTheme="majorHAnsi" w:hAnsiTheme="majorHAnsi" w:cstheme="majorHAnsi"/>
        </w:rPr>
        <w:t>their</w:t>
      </w:r>
      <w:r w:rsidRPr="004A3DF8">
        <w:rPr>
          <w:rFonts w:asciiTheme="majorHAnsi" w:hAnsiTheme="majorHAnsi" w:cstheme="majorHAnsi"/>
        </w:rPr>
        <w:t xml:space="preserve"> data </w:t>
      </w:r>
      <w:r w:rsidR="00B82EFA">
        <w:rPr>
          <w:rFonts w:asciiTheme="majorHAnsi" w:hAnsiTheme="majorHAnsi" w:cstheme="majorHAnsi"/>
        </w:rPr>
        <w:t>has been</w:t>
      </w:r>
      <w:r w:rsidRPr="004A3DF8">
        <w:rPr>
          <w:rFonts w:asciiTheme="majorHAnsi" w:hAnsiTheme="majorHAnsi" w:cstheme="majorHAnsi"/>
        </w:rPr>
        <w:t xml:space="preserve"> handled, </w:t>
      </w:r>
      <w:r w:rsidR="00B82EFA">
        <w:rPr>
          <w:rFonts w:asciiTheme="majorHAnsi" w:hAnsiTheme="majorHAnsi" w:cstheme="majorHAnsi"/>
        </w:rPr>
        <w:t xml:space="preserve">they should email </w:t>
      </w:r>
      <w:proofErr w:type="gramStart"/>
      <w:r w:rsidR="00B82EFA">
        <w:rPr>
          <w:rFonts w:asciiTheme="majorHAnsi" w:hAnsiTheme="majorHAnsi" w:cstheme="majorHAnsi"/>
        </w:rPr>
        <w:t>me</w:t>
      </w:r>
      <w:proofErr w:type="gramEnd"/>
      <w:r w:rsidR="00B82EFA">
        <w:rPr>
          <w:rFonts w:asciiTheme="majorHAnsi" w:hAnsiTheme="majorHAnsi" w:cstheme="majorHAnsi"/>
        </w:rPr>
        <w:t xml:space="preserve"> and I will respond and act promptly in addressing any data issue or concern. </w:t>
      </w:r>
      <w:r w:rsidR="00DE6339">
        <w:rPr>
          <w:rFonts w:asciiTheme="majorHAnsi" w:hAnsiTheme="majorHAnsi" w:cstheme="majorHAnsi"/>
        </w:rPr>
        <w:t xml:space="preserve">Clients </w:t>
      </w:r>
      <w:r w:rsidR="00B82EFA">
        <w:rPr>
          <w:rFonts w:asciiTheme="majorHAnsi" w:hAnsiTheme="majorHAnsi" w:cstheme="majorHAnsi"/>
        </w:rPr>
        <w:t xml:space="preserve">are entitled to </w:t>
      </w:r>
      <w:r w:rsidRPr="004A3DF8">
        <w:rPr>
          <w:rFonts w:asciiTheme="majorHAnsi" w:hAnsiTheme="majorHAnsi" w:cstheme="majorHAnsi"/>
        </w:rPr>
        <w:t>lodge a complaint with the Information Commissioner’s Office</w:t>
      </w:r>
      <w:r w:rsidR="00DE6339">
        <w:rPr>
          <w:rFonts w:asciiTheme="majorHAnsi" w:hAnsiTheme="majorHAnsi" w:cstheme="majorHAnsi"/>
        </w:rPr>
        <w:t xml:space="preserve"> should they wish</w:t>
      </w:r>
      <w:r w:rsidRPr="004A3DF8">
        <w:rPr>
          <w:rFonts w:asciiTheme="majorHAnsi" w:hAnsiTheme="majorHAnsi" w:cstheme="majorHAnsi"/>
        </w:rPr>
        <w:t xml:space="preserve"> (ICO)</w:t>
      </w:r>
      <w:r w:rsidR="00B82EFA">
        <w:rPr>
          <w:rFonts w:asciiTheme="majorHAnsi" w:hAnsiTheme="majorHAnsi" w:cstheme="majorHAnsi"/>
        </w:rPr>
        <w:t xml:space="preserve">, telephone 0303 123 1113 </w:t>
      </w:r>
      <w:hyperlink r:id="rId9" w:history="1">
        <w:r w:rsidR="00B82EFA" w:rsidRPr="00C0462B">
          <w:rPr>
            <w:rStyle w:val="Hyperlink"/>
            <w:rFonts w:asciiTheme="majorHAnsi" w:hAnsiTheme="majorHAnsi" w:cstheme="majorHAnsi"/>
          </w:rPr>
          <w:t>www.ico.org.uk</w:t>
        </w:r>
      </w:hyperlink>
      <w:r w:rsidR="00B82EFA">
        <w:rPr>
          <w:rFonts w:asciiTheme="majorHAnsi" w:hAnsiTheme="majorHAnsi" w:cstheme="majorHAnsi"/>
        </w:rPr>
        <w:t xml:space="preserve">. </w:t>
      </w:r>
    </w:p>
    <w:p w14:paraId="4A614483" w14:textId="26589F3D" w:rsidR="00D51193" w:rsidRPr="004A3DF8" w:rsidRDefault="00B82EFA" w:rsidP="00484C6F">
      <w:pPr>
        <w:spacing w:line="360" w:lineRule="auto"/>
        <w:jc w:val="both"/>
        <w:rPr>
          <w:rFonts w:asciiTheme="majorHAnsi" w:hAnsiTheme="majorHAnsi" w:cstheme="majorHAnsi"/>
        </w:rPr>
      </w:pPr>
      <w:r w:rsidRPr="004A3DF8">
        <w:rPr>
          <w:rFonts w:asciiTheme="majorHAnsi" w:hAnsiTheme="majorHAnsi" w:cstheme="majorHAnsi"/>
        </w:rPr>
        <w:t xml:space="preserve">May 2025. </w:t>
      </w:r>
      <w:r w:rsidR="00C9658F" w:rsidRPr="004A3DF8">
        <w:rPr>
          <w:rFonts w:asciiTheme="majorHAnsi" w:hAnsiTheme="majorHAnsi" w:cstheme="majorHAnsi"/>
        </w:rPr>
        <w:t>This notice is reviewed and updated as required to comply with legal standards.</w:t>
      </w:r>
    </w:p>
    <w:p w14:paraId="647ED422" w14:textId="77777777" w:rsidR="00B229D6" w:rsidRPr="004A3DF8" w:rsidRDefault="00B229D6" w:rsidP="00484C6F">
      <w:pPr>
        <w:spacing w:line="360" w:lineRule="auto"/>
        <w:jc w:val="both"/>
        <w:rPr>
          <w:rFonts w:asciiTheme="majorHAnsi" w:hAnsiTheme="majorHAnsi" w:cstheme="majorHAnsi"/>
        </w:rPr>
      </w:pPr>
    </w:p>
    <w:sectPr w:rsidR="00B229D6" w:rsidRPr="004A3DF8" w:rsidSect="000837BD">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B528" w14:textId="77777777" w:rsidR="00B229D6" w:rsidRDefault="00B229D6" w:rsidP="00B229D6">
      <w:pPr>
        <w:spacing w:after="0" w:line="240" w:lineRule="auto"/>
      </w:pPr>
      <w:r>
        <w:separator/>
      </w:r>
    </w:p>
  </w:endnote>
  <w:endnote w:type="continuationSeparator" w:id="0">
    <w:p w14:paraId="0AF37A75" w14:textId="77777777" w:rsidR="00B229D6" w:rsidRDefault="00B229D6" w:rsidP="00B2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A6C9" w14:textId="77777777" w:rsidR="00484C6F" w:rsidRDefault="00484C6F" w:rsidP="00484C6F">
    <w:pPr>
      <w:pStyle w:val="Footer"/>
      <w:pBdr>
        <w:top w:val="single" w:sz="4" w:space="1" w:color="auto"/>
      </w:pBdr>
      <w:jc w:val="center"/>
    </w:pPr>
  </w:p>
  <w:p w14:paraId="35F8ED55" w14:textId="0788A5DA" w:rsidR="00484C6F" w:rsidRDefault="00765E5E" w:rsidP="00484C6F">
    <w:pPr>
      <w:pStyle w:val="Footer"/>
      <w:pBdr>
        <w:top w:val="single" w:sz="4" w:space="1" w:color="auto"/>
      </w:pBdr>
      <w:jc w:val="center"/>
    </w:pPr>
    <w:r>
      <w:t>www.charlesstreetchambers.co.uk</w:t>
    </w:r>
  </w:p>
  <w:p w14:paraId="29B5A4EE" w14:textId="77777777" w:rsidR="00484C6F" w:rsidRDefault="00484C6F" w:rsidP="00484C6F">
    <w:pPr>
      <w:pStyle w:val="Footer"/>
      <w:pBdr>
        <w:top w:val="single" w:sz="4" w:space="1" w:color="auto"/>
      </w:pBdr>
      <w:jc w:val="center"/>
    </w:pPr>
  </w:p>
  <w:p w14:paraId="675BC70C" w14:textId="62E2CC16" w:rsidR="00484C6F" w:rsidRDefault="00484C6F" w:rsidP="00484C6F">
    <w:pPr>
      <w:pStyle w:val="Footer"/>
      <w:pBdr>
        <w:top w:val="single" w:sz="4" w:space="1" w:color="auto"/>
      </w:pBdr>
      <w:jc w:val="center"/>
    </w:pPr>
    <w:r>
      <w:t>Regulated by The Bar Standards Board | Insured by the Bar Mutual Indemnity Fund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4D10" w14:textId="77777777" w:rsidR="004A3DF8" w:rsidRDefault="004A3DF8" w:rsidP="004A3DF8">
    <w:pPr>
      <w:pStyle w:val="Footer"/>
      <w:pBdr>
        <w:top w:val="single" w:sz="4" w:space="1" w:color="auto"/>
      </w:pBdr>
      <w:jc w:val="center"/>
    </w:pPr>
  </w:p>
  <w:p w14:paraId="17B213B7" w14:textId="0AB954C6" w:rsidR="00A642AA" w:rsidRDefault="00765E5E" w:rsidP="004A3DF8">
    <w:pPr>
      <w:pStyle w:val="Footer"/>
      <w:pBdr>
        <w:top w:val="single" w:sz="4" w:space="1" w:color="auto"/>
      </w:pBdr>
      <w:jc w:val="center"/>
    </w:pPr>
    <w:r>
      <w:t>www.charlesstreetchambers.co.uk</w:t>
    </w:r>
  </w:p>
  <w:p w14:paraId="402D5FB1" w14:textId="77777777" w:rsidR="00484C6F" w:rsidRDefault="00484C6F" w:rsidP="004A3DF8">
    <w:pPr>
      <w:pStyle w:val="Footer"/>
      <w:pBdr>
        <w:top w:val="single" w:sz="4" w:space="1" w:color="auto"/>
      </w:pBdr>
      <w:jc w:val="center"/>
    </w:pPr>
  </w:p>
  <w:p w14:paraId="006C2787" w14:textId="3EB87DFE" w:rsidR="00484C6F" w:rsidRDefault="00484C6F" w:rsidP="004A3DF8">
    <w:pPr>
      <w:pStyle w:val="Footer"/>
      <w:pBdr>
        <w:top w:val="single" w:sz="4" w:space="1" w:color="auto"/>
      </w:pBdr>
      <w:jc w:val="center"/>
    </w:pPr>
    <w:r>
      <w:t>Regulated by The Bar Standards Board | Insured by the Bar Mutual Indemnity Fund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C397" w14:textId="77777777" w:rsidR="00B229D6" w:rsidRDefault="00B229D6" w:rsidP="00B229D6">
      <w:pPr>
        <w:spacing w:after="0" w:line="240" w:lineRule="auto"/>
      </w:pPr>
      <w:r>
        <w:separator/>
      </w:r>
    </w:p>
  </w:footnote>
  <w:footnote w:type="continuationSeparator" w:id="0">
    <w:p w14:paraId="45958468" w14:textId="77777777" w:rsidR="00B229D6" w:rsidRDefault="00B229D6" w:rsidP="00B2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0101" w14:textId="54CA0C0F" w:rsidR="000837BD" w:rsidRDefault="00765E5E" w:rsidP="00765E5E">
    <w:pPr>
      <w:pStyle w:val="Header"/>
      <w:pBdr>
        <w:bottom w:val="single" w:sz="4" w:space="1" w:color="auto"/>
      </w:pBdr>
    </w:pPr>
    <w:r>
      <w:rPr>
        <w:noProof/>
      </w:rPr>
      <w:drawing>
        <wp:inline distT="0" distB="0" distL="0" distR="0" wp14:anchorId="663D7331" wp14:editId="63A22955">
          <wp:extent cx="4076700" cy="469900"/>
          <wp:effectExtent l="0" t="0" r="0" b="0"/>
          <wp:docPr id="213265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55129" name="Picture 2132655129"/>
                  <pic:cNvPicPr/>
                </pic:nvPicPr>
                <pic:blipFill>
                  <a:blip r:embed="rId1"/>
                  <a:stretch>
                    <a:fillRect/>
                  </a:stretch>
                </pic:blipFill>
                <pic:spPr>
                  <a:xfrm>
                    <a:off x="0" y="0"/>
                    <a:ext cx="4076700" cy="4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5965015">
    <w:abstractNumId w:val="8"/>
  </w:num>
  <w:num w:numId="2" w16cid:durableId="1434469802">
    <w:abstractNumId w:val="6"/>
  </w:num>
  <w:num w:numId="3" w16cid:durableId="872421016">
    <w:abstractNumId w:val="5"/>
  </w:num>
  <w:num w:numId="4" w16cid:durableId="1670979085">
    <w:abstractNumId w:val="4"/>
  </w:num>
  <w:num w:numId="5" w16cid:durableId="1442142947">
    <w:abstractNumId w:val="7"/>
  </w:num>
  <w:num w:numId="6" w16cid:durableId="973751734">
    <w:abstractNumId w:val="3"/>
  </w:num>
  <w:num w:numId="7" w16cid:durableId="1936815885">
    <w:abstractNumId w:val="2"/>
  </w:num>
  <w:num w:numId="8" w16cid:durableId="1847868177">
    <w:abstractNumId w:val="1"/>
  </w:num>
  <w:num w:numId="9" w16cid:durableId="140247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7BD"/>
    <w:rsid w:val="000A149B"/>
    <w:rsid w:val="000E00C7"/>
    <w:rsid w:val="000E2F54"/>
    <w:rsid w:val="000E5202"/>
    <w:rsid w:val="0015074B"/>
    <w:rsid w:val="002643B5"/>
    <w:rsid w:val="0029639D"/>
    <w:rsid w:val="002A2F2D"/>
    <w:rsid w:val="003240EA"/>
    <w:rsid w:val="00326F90"/>
    <w:rsid w:val="003504BC"/>
    <w:rsid w:val="00416FCE"/>
    <w:rsid w:val="0043116C"/>
    <w:rsid w:val="00484C6F"/>
    <w:rsid w:val="004A3DF8"/>
    <w:rsid w:val="00577B1D"/>
    <w:rsid w:val="00587399"/>
    <w:rsid w:val="00765E5E"/>
    <w:rsid w:val="007A3F2C"/>
    <w:rsid w:val="00807285"/>
    <w:rsid w:val="0083263F"/>
    <w:rsid w:val="00862E81"/>
    <w:rsid w:val="008634DF"/>
    <w:rsid w:val="00873571"/>
    <w:rsid w:val="008C6535"/>
    <w:rsid w:val="00936168"/>
    <w:rsid w:val="00A06AC0"/>
    <w:rsid w:val="00A642AA"/>
    <w:rsid w:val="00AA1D8D"/>
    <w:rsid w:val="00AC5C2F"/>
    <w:rsid w:val="00B229D6"/>
    <w:rsid w:val="00B47730"/>
    <w:rsid w:val="00B61CFD"/>
    <w:rsid w:val="00B82EFA"/>
    <w:rsid w:val="00BB32D2"/>
    <w:rsid w:val="00C9658F"/>
    <w:rsid w:val="00CB0664"/>
    <w:rsid w:val="00CF2F5E"/>
    <w:rsid w:val="00D51193"/>
    <w:rsid w:val="00DE6339"/>
    <w:rsid w:val="00EA0DC5"/>
    <w:rsid w:val="00F02E02"/>
    <w:rsid w:val="00F47EE2"/>
    <w:rsid w:val="00F72966"/>
    <w:rsid w:val="00FC693F"/>
    <w:rsid w:val="00FD2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7D3DE"/>
  <w14:defaultImageDpi w14:val="300"/>
  <w15:docId w15:val="{2A0B0027-C825-8846-B5DF-467F3741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42AA"/>
    <w:rPr>
      <w:color w:val="0000FF" w:themeColor="hyperlink"/>
      <w:u w:val="single"/>
    </w:rPr>
  </w:style>
  <w:style w:type="character" w:styleId="UnresolvedMention">
    <w:name w:val="Unresolved Mention"/>
    <w:basedOn w:val="DefaultParagraphFont"/>
    <w:uiPriority w:val="99"/>
    <w:semiHidden/>
    <w:unhideWhenUsed/>
    <w:rsid w:val="00A642AA"/>
    <w:rPr>
      <w:color w:val="605E5C"/>
      <w:shd w:val="clear" w:color="auto" w:fill="E1DFDD"/>
    </w:rPr>
  </w:style>
  <w:style w:type="paragraph" w:styleId="NormalWeb">
    <w:name w:val="Normal (Web)"/>
    <w:basedOn w:val="Normal"/>
    <w:uiPriority w:val="99"/>
    <w:unhideWhenUsed/>
    <w:rsid w:val="003504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0E0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4003">
      <w:bodyDiv w:val="1"/>
      <w:marLeft w:val="0"/>
      <w:marRight w:val="0"/>
      <w:marTop w:val="0"/>
      <w:marBottom w:val="0"/>
      <w:divBdr>
        <w:top w:val="none" w:sz="0" w:space="0" w:color="auto"/>
        <w:left w:val="none" w:sz="0" w:space="0" w:color="auto"/>
        <w:bottom w:val="none" w:sz="0" w:space="0" w:color="auto"/>
        <w:right w:val="none" w:sz="0" w:space="0" w:color="auto"/>
      </w:divBdr>
    </w:div>
    <w:div w:id="1566527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chambers.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Kevin Farquharson</cp:lastModifiedBy>
  <cp:revision>11</cp:revision>
  <cp:lastPrinted>2025-07-16T11:35:00Z</cp:lastPrinted>
  <dcterms:created xsi:type="dcterms:W3CDTF">2025-07-08T12:28:00Z</dcterms:created>
  <dcterms:modified xsi:type="dcterms:W3CDTF">2025-10-01T14:47:00Z</dcterms:modified>
  <cp:category/>
</cp:coreProperties>
</file>